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Судебно-экспертная деятельность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«Судебно- экспертная деятельность в Российской Федерации»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«Судебно-экспертная деятельность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«Судебно-экспертная деятельность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основные направления и приоритеты государственной политики в сфере деятельности судебно-экспертных учреждений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судебно-экспертной деятельности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деятельности судебно-экспертных учреждений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 экспертных учреждений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судебно-экспертной деятельности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применения в профессиональной деятельности инструментов государственной политики в сфере деятельности судебно-экспертных учреждений</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инструментов государственной судебно-экспертной деятельности в Российской Федерации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10.758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К.М.02.02 «Судебно-экспертная деятельность в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технического регулирования и стандартизация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Стандартизация в зарубежных странах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Законодательные основы судебной экспертологии. Система государственных и негосударственных экспертных учреждений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предмет, объекты и задачи судебной экспертизы. Методология и методика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судебных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эксперт, его правовой статус. Подготовка судебных экспертов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Назначение и проведение судебной экспертизы. Заключение эксперта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отдельных видов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Законодательные основы судебной экспертологии. Система государственных и негосударственных экспертных учреждений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предмет, объекты и задачи судебной экспертизы. Методология и методика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судебных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эксперт, его правовой статус. Подготовка судебных экспертов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Назначение и проведение судебной экспертизы. Заключение эксперта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отдельных видов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38.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Законодательные основы судебной экспертологии. Система государственных и негосударственных экспертных учреждений в РФ</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судебной экспертологии как самостоятельного научного учения. Исторические этапы возникновения отдельных видов судебной экспертизы. Выделение судебной экспертологии из криминалистики. Законодательный источники экспертной деятельности. Государственный экспертные учреждения Министерства внутренних дел РФ, Министерства юстиции РФ, Министерства здравоохранения РФ, Министерства обороны РФ, Министерства чрезвычайных ситуаций РФ, Следственного комитета РФ, Федеральной службы безопасности РФ, Федеральной службы по контролю за оборотом наркотиков РФ, Федеральной таможенной службы РФ. Организационно-правовые формы негосударственных экспертных учреждений. Индивидуальная негосударственная экспертная деятельность.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предмет, объекты и задачи судебной экспертизы. Методология и методика судебной экспертизы</w:t>
            </w:r>
          </w:p>
        </w:tc>
      </w:tr>
      <w:tr>
        <w:trPr>
          <w:trHeight w:hRule="exact" w:val="4539.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подходы к определению предмета судебной экспертизы. Соотношение предмета и объекта судебной экспертизы. Виды объектов судебной экспертизы: 1) объекты – вещественные доказательства; 2) объекты - образцы для сравнительного исследования; 3) материалы дела, содержащие сведения, относящиеся к предмету экспертизы. Признаки объектов судебной экспертизы. Понятие, классификация, порядок получения образцов для сравнительного исследования. Идентификационные задачи судебной экспертизы. Понятие идентифицируемого и идентифицирующего объекта. Установление групповой принадлежности как задача судебной экспертизы. Диагностические задачи судебных экспертиз. Классификационные задачи судебных экспертиз. Понятие и соотношение терминов «метод», «методика», «методология». Требования допустимости использования методов в экспертном исследовании: законности, этичности, научности, точности результатов, надежности результатов и возможности их проверки, эффективности, безопасности использования. Классификация методов судебной экспертизы: 1. Всеобщий диалектический метод. 2. Общенаучные методы. 3. Специальные методы частных наук. Разрушающие и неразрушающие методы экспертного исследования. Значение методики в решении задач судебной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методики. Выбор методики экспертом при проведении судебной экспертизы.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судебных экспертиз</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классификации судебных экспертиз. Процессуальные и непроцессуальные классификации судебных экспертиз. Классификация по объему исследования: основные и дополнительные судебные экспертизы. Классификация по последовательности проведения: первичные и повторные судебные экспертизы. Классификация по численности исполнителей: единоличные, комиссионные и комплексные судебные экспертизы. Классификация по характеру специальных знаний, используемых при экспертном исследовании: криминалистические судебные экспертизы и судебные экспертизы иных наук. Понятия «род» и «вид» судебных экспертиз. Нормативное закрепление перечня родов и видов судебных экспертиз в законодательстве.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эксперт, его правовой статус. Подготовка судебных экспертов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судебного эксперта. Компетенция и компетентность судебного эксперта. Требования, предъявляемые к государственным судебным экспертам. Лица, которые могут выступать в качестве негосударственных судебных экспертов. Независимость судебного эксперта. Права и обязанности судебных экспертов. Ответственность судебных экспертов. Обстоятельства, исключающие возможность участия эксперта в деле. Специальная подготовка судебных экспертов. Порядок аттестации судебных экспертов.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Назначение и проведение судебной экспертизы. Заключение эксперта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предварительного исследования и судебной экспертизы. Основания назначения судебной экспертизы. Основания обязательного назначения судебной экспертизы в уголовном процессе. Субъекты назначения судебной экспертизы. Структура постановления о назначении судебной экспертизы. Требования к вопросам, которые ставятся перед экспертом. Права участников судопроизводства при назначении экспертизы. Добровольная и обязательная судебная экспертиза. Особенности назначения судебной экспертизы в гражданском, арбитражном и административном процессе. Особенности назначения судебных экспертиз в отношении живых лиц. Действия и решения руководителя экспертного учреждения по назначенной экспертизе. Основания отказа в производстве назначенной экспертизы. Стадии экспертного исследования: подготовительная стадия, стадия раздельного исследования, стадия сравнительного исследования, завершающая стадия. Заключение эксперта и его структура. Классификация выводов эксперта: категорические и вероятные, Утвердительные и отрицательные, безусловные и условные, альтернативный вывод, вывод о невозможности решения вопроса. Приложения к заключению эксперта.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отдельных видов судебной экспертизы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Судебные трасологические экспертизы следов человека. Судебные механоскопические экспертизы. Судебная портретная экспертиза. Судебно- баллистическая экспертиза. Судебная экспертиза холодного оружия. Судебно- техническая экспертиза документов. Судебные лингвистические экспертизы письменных и устных текстов. Судебная почерковедческая экспертиза. Судебно- экономические экспертизы.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Законодательные основы судебной экспертологии. Система государственных и негосударственных экспертных учреждений в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использования специальных знаний в уголовном, гражданском, арбитражном и административном судопроизводствах.</w:t>
            </w:r>
          </w:p>
          <w:p>
            <w:pPr>
              <w:jc w:val="left"/>
              <w:spacing w:after="0" w:line="240" w:lineRule="auto"/>
              <w:rPr>
                <w:sz w:val="24"/>
                <w:szCs w:val="24"/>
              </w:rPr>
            </w:pPr>
            <w:r>
              <w:rPr>
                <w:rFonts w:ascii="Times New Roman" w:hAnsi="Times New Roman" w:cs="Times New Roman"/>
                <w:color w:val="#000000"/>
                <w:sz w:val="24"/>
                <w:szCs w:val="24"/>
              </w:rPr>
              <w:t> 2.	Разграничение роли специалиста и эксперта в судопроизводстве.</w:t>
            </w:r>
          </w:p>
          <w:p>
            <w:pPr>
              <w:jc w:val="left"/>
              <w:spacing w:after="0" w:line="240" w:lineRule="auto"/>
              <w:rPr>
                <w:sz w:val="24"/>
                <w:szCs w:val="24"/>
              </w:rPr>
            </w:pPr>
            <w:r>
              <w:rPr>
                <w:rFonts w:ascii="Times New Roman" w:hAnsi="Times New Roman" w:cs="Times New Roman"/>
                <w:color w:val="#000000"/>
                <w:sz w:val="24"/>
                <w:szCs w:val="24"/>
              </w:rPr>
              <w:t> 3.	Законодательное определение судебной экспертизы, признаки судебной экспертизы.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предмет, объекты и задачи судебной экспертизы. Методология и методика судебной экспертизы</w:t>
            </w:r>
          </w:p>
        </w:tc>
      </w:tr>
      <w:tr>
        <w:trPr>
          <w:trHeight w:hRule="exact" w:val="21.31518"/>
        </w:trPr>
        <w:tc>
          <w:tcPr>
            <w:tcW w:w="9640" w:type="dxa"/>
          </w:tcPr>
          <w:p/>
        </w:tc>
      </w:tr>
      <w:tr>
        <w:trPr>
          <w:trHeight w:hRule="exact" w:val="1050.9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Диагностические задачи судебных экспертиз.</w:t>
            </w:r>
          </w:p>
          <w:p>
            <w:pPr>
              <w:jc w:val="left"/>
              <w:spacing w:after="0" w:line="240" w:lineRule="auto"/>
              <w:rPr>
                <w:sz w:val="24"/>
                <w:szCs w:val="24"/>
              </w:rPr>
            </w:pPr>
            <w:r>
              <w:rPr>
                <w:rFonts w:ascii="Times New Roman" w:hAnsi="Times New Roman" w:cs="Times New Roman"/>
                <w:color w:val="#000000"/>
                <w:sz w:val="24"/>
                <w:szCs w:val="24"/>
              </w:rPr>
              <w:t> 2.	Классификационные задачи судебных экспертиз.</w:t>
            </w:r>
          </w:p>
          <w:p>
            <w:pPr>
              <w:jc w:val="left"/>
              <w:spacing w:after="0" w:line="240" w:lineRule="auto"/>
              <w:rPr>
                <w:sz w:val="24"/>
                <w:szCs w:val="24"/>
              </w:rPr>
            </w:pPr>
            <w:r>
              <w:rPr>
                <w:rFonts w:ascii="Times New Roman" w:hAnsi="Times New Roman" w:cs="Times New Roman"/>
                <w:color w:val="#000000"/>
                <w:sz w:val="24"/>
                <w:szCs w:val="24"/>
              </w:rPr>
              <w:t> 3.	Классификация методов судебной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Структура методики экспертного исследования.</w:t>
            </w:r>
          </w:p>
          <w:p>
            <w:pPr>
              <w:jc w:val="left"/>
              <w:spacing w:after="0" w:line="240" w:lineRule="auto"/>
              <w:rPr>
                <w:sz w:val="24"/>
                <w:szCs w:val="24"/>
              </w:rPr>
            </w:pPr>
            <w:r>
              <w:rPr>
                <w:rFonts w:ascii="Times New Roman" w:hAnsi="Times New Roman" w:cs="Times New Roman"/>
                <w:color w:val="#000000"/>
                <w:sz w:val="24"/>
                <w:szCs w:val="24"/>
              </w:rPr>
              <w:t> 5.	Решение задач по определению вида и предмета судебной экспертизы исходя из обстоятельств уголовного дела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судебных экспертиз</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Разграничение дополнительной и повторной судебной экспертизы.</w:t>
            </w:r>
          </w:p>
          <w:p>
            <w:pPr>
              <w:jc w:val="left"/>
              <w:spacing w:after="0" w:line="240" w:lineRule="auto"/>
              <w:rPr>
                <w:sz w:val="24"/>
                <w:szCs w:val="24"/>
              </w:rPr>
            </w:pPr>
            <w:r>
              <w:rPr>
                <w:rFonts w:ascii="Times New Roman" w:hAnsi="Times New Roman" w:cs="Times New Roman"/>
                <w:color w:val="#000000"/>
                <w:sz w:val="24"/>
                <w:szCs w:val="24"/>
              </w:rPr>
              <w:t> 2.	Разграничение комиссионной и комплексной судебной экспертизы.</w:t>
            </w:r>
          </w:p>
          <w:p>
            <w:pPr>
              <w:jc w:val="left"/>
              <w:spacing w:after="0" w:line="240" w:lineRule="auto"/>
              <w:rPr>
                <w:sz w:val="24"/>
                <w:szCs w:val="24"/>
              </w:rPr>
            </w:pPr>
            <w:r>
              <w:rPr>
                <w:rFonts w:ascii="Times New Roman" w:hAnsi="Times New Roman" w:cs="Times New Roman"/>
                <w:color w:val="#000000"/>
                <w:sz w:val="24"/>
                <w:szCs w:val="24"/>
              </w:rPr>
              <w:t> 3.	Соотношение родов и видов судебных экспертиз.</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эксперт, его правовой статус. Подготовка судебных экспертов</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предъявляемые к государственным судебным экспертам.</w:t>
            </w:r>
          </w:p>
          <w:p>
            <w:pPr>
              <w:jc w:val="left"/>
              <w:spacing w:after="0" w:line="240" w:lineRule="auto"/>
              <w:rPr>
                <w:sz w:val="24"/>
                <w:szCs w:val="24"/>
              </w:rPr>
            </w:pPr>
            <w:r>
              <w:rPr>
                <w:rFonts w:ascii="Times New Roman" w:hAnsi="Times New Roman" w:cs="Times New Roman"/>
                <w:color w:val="#000000"/>
                <w:sz w:val="24"/>
                <w:szCs w:val="24"/>
              </w:rPr>
              <w:t> 2.	Права и обязанности судебных экспертов.</w:t>
            </w:r>
          </w:p>
          <w:p>
            <w:pPr>
              <w:jc w:val="left"/>
              <w:spacing w:after="0" w:line="240" w:lineRule="auto"/>
              <w:rPr>
                <w:sz w:val="24"/>
                <w:szCs w:val="24"/>
              </w:rPr>
            </w:pPr>
            <w:r>
              <w:rPr>
                <w:rFonts w:ascii="Times New Roman" w:hAnsi="Times New Roman" w:cs="Times New Roman"/>
                <w:color w:val="#000000"/>
                <w:sz w:val="24"/>
                <w:szCs w:val="24"/>
              </w:rPr>
              <w:t> 3.	Ответственность судебных экспертов.</w:t>
            </w:r>
          </w:p>
          <w:p>
            <w:pPr>
              <w:jc w:val="left"/>
              <w:spacing w:after="0" w:line="240" w:lineRule="auto"/>
              <w:rPr>
                <w:sz w:val="24"/>
                <w:szCs w:val="24"/>
              </w:rPr>
            </w:pPr>
            <w:r>
              <w:rPr>
                <w:rFonts w:ascii="Times New Roman" w:hAnsi="Times New Roman" w:cs="Times New Roman"/>
                <w:color w:val="#000000"/>
                <w:sz w:val="24"/>
                <w:szCs w:val="24"/>
              </w:rPr>
              <w:t> 4.	Порядок аттестации судебных экспертов.</w:t>
            </w:r>
          </w:p>
          <w:p>
            <w:pPr>
              <w:jc w:val="left"/>
              <w:spacing w:after="0" w:line="240" w:lineRule="auto"/>
              <w:rPr>
                <w:sz w:val="24"/>
                <w:szCs w:val="24"/>
              </w:rPr>
            </w:pPr>
            <w:r>
              <w:rPr>
                <w:rFonts w:ascii="Times New Roman" w:hAnsi="Times New Roman" w:cs="Times New Roman"/>
                <w:color w:val="#000000"/>
                <w:sz w:val="24"/>
                <w:szCs w:val="24"/>
              </w:rPr>
              <w:t> 5.	Решение ситуационных задач по отводу судебного эксперта от участия в производстве по уголовному делу по различным основаниям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Назначение и проведение судебной экспертизы. Заключение эксперта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Основания обязательного назначения судебной экспертизы в уголовном процессе.</w:t>
            </w:r>
          </w:p>
          <w:p>
            <w:pPr>
              <w:jc w:val="left"/>
              <w:spacing w:after="0" w:line="240" w:lineRule="auto"/>
              <w:rPr>
                <w:sz w:val="24"/>
                <w:szCs w:val="24"/>
              </w:rPr>
            </w:pPr>
            <w:r>
              <w:rPr>
                <w:rFonts w:ascii="Times New Roman" w:hAnsi="Times New Roman" w:cs="Times New Roman"/>
                <w:color w:val="#000000"/>
                <w:sz w:val="24"/>
                <w:szCs w:val="24"/>
              </w:rPr>
              <w:t> 2.	Структура постановления о назначении судебной экспертизы.</w:t>
            </w:r>
          </w:p>
          <w:p>
            <w:pPr>
              <w:jc w:val="left"/>
              <w:spacing w:after="0" w:line="240" w:lineRule="auto"/>
              <w:rPr>
                <w:sz w:val="24"/>
                <w:szCs w:val="24"/>
              </w:rPr>
            </w:pPr>
            <w:r>
              <w:rPr>
                <w:rFonts w:ascii="Times New Roman" w:hAnsi="Times New Roman" w:cs="Times New Roman"/>
                <w:color w:val="#000000"/>
                <w:sz w:val="24"/>
                <w:szCs w:val="24"/>
              </w:rPr>
              <w:t> 3.	Заключение эксперта и его структура.</w:t>
            </w:r>
          </w:p>
          <w:p>
            <w:pPr>
              <w:jc w:val="left"/>
              <w:spacing w:after="0" w:line="240" w:lineRule="auto"/>
              <w:rPr>
                <w:sz w:val="24"/>
                <w:szCs w:val="24"/>
              </w:rPr>
            </w:pPr>
            <w:r>
              <w:rPr>
                <w:rFonts w:ascii="Times New Roman" w:hAnsi="Times New Roman" w:cs="Times New Roman"/>
                <w:color w:val="#000000"/>
                <w:sz w:val="24"/>
                <w:szCs w:val="24"/>
              </w:rPr>
              <w:t> 4.	Классификация выводов эксперта.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отдельных видов судебной экспертизы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судебных трасологических экспертиз следов человека.</w:t>
            </w:r>
          </w:p>
          <w:p>
            <w:pPr>
              <w:jc w:val="left"/>
              <w:spacing w:after="0" w:line="240" w:lineRule="auto"/>
              <w:rPr>
                <w:sz w:val="24"/>
                <w:szCs w:val="24"/>
              </w:rPr>
            </w:pPr>
            <w:r>
              <w:rPr>
                <w:rFonts w:ascii="Times New Roman" w:hAnsi="Times New Roman" w:cs="Times New Roman"/>
                <w:color w:val="#000000"/>
                <w:sz w:val="24"/>
                <w:szCs w:val="24"/>
              </w:rPr>
              <w:t> 2.	Особенности судебных механоскопических экспертиз.</w:t>
            </w:r>
          </w:p>
          <w:p>
            <w:pPr>
              <w:jc w:val="left"/>
              <w:spacing w:after="0" w:line="240" w:lineRule="auto"/>
              <w:rPr>
                <w:sz w:val="24"/>
                <w:szCs w:val="24"/>
              </w:rPr>
            </w:pPr>
            <w:r>
              <w:rPr>
                <w:rFonts w:ascii="Times New Roman" w:hAnsi="Times New Roman" w:cs="Times New Roman"/>
                <w:color w:val="#000000"/>
                <w:sz w:val="24"/>
                <w:szCs w:val="24"/>
              </w:rPr>
              <w:t> 3.	Особенности судебной портретной экспертиза.</w:t>
            </w:r>
          </w:p>
          <w:p>
            <w:pPr>
              <w:jc w:val="left"/>
              <w:spacing w:after="0" w:line="240" w:lineRule="auto"/>
              <w:rPr>
                <w:sz w:val="24"/>
                <w:szCs w:val="24"/>
              </w:rPr>
            </w:pPr>
            <w:r>
              <w:rPr>
                <w:rFonts w:ascii="Times New Roman" w:hAnsi="Times New Roman" w:cs="Times New Roman"/>
                <w:color w:val="#000000"/>
                <w:sz w:val="24"/>
                <w:szCs w:val="24"/>
              </w:rPr>
              <w:t> 4.	Судебно-баллистическая экспертиза.</w:t>
            </w:r>
          </w:p>
          <w:p>
            <w:pPr>
              <w:jc w:val="left"/>
              <w:spacing w:after="0" w:line="240" w:lineRule="auto"/>
              <w:rPr>
                <w:sz w:val="24"/>
                <w:szCs w:val="24"/>
              </w:rPr>
            </w:pPr>
            <w:r>
              <w:rPr>
                <w:rFonts w:ascii="Times New Roman" w:hAnsi="Times New Roman" w:cs="Times New Roman"/>
                <w:color w:val="#000000"/>
                <w:sz w:val="24"/>
                <w:szCs w:val="24"/>
              </w:rPr>
              <w:t> 5.	Судебно-техническая экспертиза документов.</w:t>
            </w:r>
          </w:p>
          <w:p>
            <w:pPr>
              <w:jc w:val="left"/>
              <w:spacing w:after="0" w:line="240" w:lineRule="auto"/>
              <w:rPr>
                <w:sz w:val="24"/>
                <w:szCs w:val="24"/>
              </w:rPr>
            </w:pPr>
            <w:r>
              <w:rPr>
                <w:rFonts w:ascii="Times New Roman" w:hAnsi="Times New Roman" w:cs="Times New Roman"/>
                <w:color w:val="#000000"/>
                <w:sz w:val="24"/>
                <w:szCs w:val="24"/>
              </w:rPr>
              <w:t> 6.	Судебные лингвистические экспертизы письменных и устных текстов.</w:t>
            </w:r>
          </w:p>
          <w:p>
            <w:pPr>
              <w:jc w:val="left"/>
              <w:spacing w:after="0" w:line="240" w:lineRule="auto"/>
              <w:rPr>
                <w:sz w:val="24"/>
                <w:szCs w:val="24"/>
              </w:rPr>
            </w:pPr>
            <w:r>
              <w:rPr>
                <w:rFonts w:ascii="Times New Roman" w:hAnsi="Times New Roman" w:cs="Times New Roman"/>
                <w:color w:val="#000000"/>
                <w:sz w:val="24"/>
                <w:szCs w:val="24"/>
              </w:rPr>
              <w:t> 7.	Судебная почерковедческая экспертиза.</w:t>
            </w:r>
          </w:p>
          <w:p>
            <w:pPr>
              <w:jc w:val="left"/>
              <w:spacing w:after="0" w:line="240" w:lineRule="auto"/>
              <w:rPr>
                <w:sz w:val="24"/>
                <w:szCs w:val="24"/>
              </w:rPr>
            </w:pPr>
            <w:r>
              <w:rPr>
                <w:rFonts w:ascii="Times New Roman" w:hAnsi="Times New Roman" w:cs="Times New Roman"/>
                <w:color w:val="#000000"/>
                <w:sz w:val="24"/>
                <w:szCs w:val="24"/>
              </w:rPr>
              <w:t> 8.	Судебно- экономические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«Судебно- экспертная деятельность в Российской Федерации»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Судебно-экономическая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уголовном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Мусин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Мелешев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Сорокотягин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Сорокотягина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Судебно-экономическая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уголовном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Мусин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Черников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Мелешев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https://urait.ru/bcode/492885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2024-2025_ФГОС3++2024_Маг-ОФО-ГМУ(ЮО)(24)_plx_Судебно-экспертная деятельность в Российской Федерации</dc:title>
  <dc:creator>FastReport.NET</dc:creator>
</cp:coreProperties>
</file>